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32B655" w14:textId="77777777" w:rsidR="00707F3B" w:rsidRDefault="00931203" w:rsidP="00931203">
      <w:pPr>
        <w:pBdr>
          <w:bottom w:val="single" w:sz="4" w:space="1" w:color="auto"/>
        </w:pBdr>
        <w:spacing w:after="0" w:line="255" w:lineRule="atLeast"/>
        <w:jc w:val="center"/>
        <w:textAlignment w:val="baseline"/>
        <w:rPr>
          <w:rFonts w:ascii="Arial" w:eastAsia="Times New Roman" w:hAnsi="Arial" w:cs="Arial"/>
          <w:b/>
          <w:color w:val="151515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SLOVEXA PD - Kapušany, spoločnosť s ručením obmedzeným, PD-Kapušany 5, Kapušany 08212, IČO: 31690297</w:t>
      </w:r>
    </w:p>
    <w:p w14:paraId="6D89A01C" w14:textId="77777777" w:rsidR="00707F3B" w:rsidRDefault="0032495B" w:rsidP="0032495B">
      <w:pPr>
        <w:spacing w:after="0" w:line="255" w:lineRule="atLeast"/>
        <w:jc w:val="center"/>
        <w:textAlignment w:val="baseline"/>
        <w:rPr>
          <w:rFonts w:ascii="Arial" w:eastAsia="Times New Roman" w:hAnsi="Arial" w:cs="Arial"/>
          <w:color w:val="151515"/>
          <w:sz w:val="20"/>
          <w:szCs w:val="20"/>
        </w:rPr>
      </w:pPr>
      <w:r>
        <w:rPr>
          <w:rFonts w:ascii="Arial" w:eastAsia="Times New Roman" w:hAnsi="Arial" w:cs="Arial"/>
          <w:bCs/>
          <w:color w:val="151515"/>
          <w:sz w:val="20"/>
          <w:szCs w:val="20"/>
          <w:bdr w:val="none" w:sz="0" w:space="0" w:color="auto" w:frame="1"/>
        </w:rPr>
        <w:t>ako prevádzkovateľ, poskytuje za účelom dodržiavania spravodlivosti</w:t>
      </w:r>
    </w:p>
    <w:p w14:paraId="53D04C14" w14:textId="77777777" w:rsidR="00707F3B" w:rsidRDefault="0032495B" w:rsidP="0032495B">
      <w:pPr>
        <w:spacing w:after="0" w:line="255" w:lineRule="atLeast"/>
        <w:jc w:val="center"/>
        <w:textAlignment w:val="baseline"/>
        <w:rPr>
          <w:rFonts w:ascii="Arial" w:eastAsia="Times New Roman" w:hAnsi="Arial" w:cs="Arial"/>
          <w:bCs/>
          <w:color w:val="151515"/>
          <w:sz w:val="20"/>
          <w:szCs w:val="20"/>
          <w:bdr w:val="none" w:sz="0" w:space="0" w:color="auto" w:frame="1"/>
        </w:rPr>
      </w:pPr>
      <w:r>
        <w:rPr>
          <w:rFonts w:ascii="Arial" w:eastAsia="Times New Roman" w:hAnsi="Arial" w:cs="Arial"/>
          <w:bCs/>
          <w:color w:val="151515"/>
          <w:sz w:val="20"/>
          <w:szCs w:val="20"/>
          <w:bdr w:val="none" w:sz="0" w:space="0" w:color="auto" w:frame="1"/>
        </w:rPr>
        <w:t xml:space="preserve">a transparentnosti voči dotknutým osobám toto oboznámenie dotknutej osoby </w:t>
      </w:r>
    </w:p>
    <w:p w14:paraId="7903897B" w14:textId="27DC1C66" w:rsidR="00707F3B" w:rsidRDefault="0032495B" w:rsidP="0032495B">
      <w:pPr>
        <w:spacing w:after="0" w:line="255" w:lineRule="atLeast"/>
        <w:jc w:val="center"/>
        <w:textAlignment w:val="baseline"/>
        <w:rPr>
          <w:rFonts w:ascii="Arial" w:eastAsia="Times New Roman" w:hAnsi="Arial" w:cs="Arial"/>
          <w:bCs/>
          <w:color w:val="151515"/>
          <w:sz w:val="20"/>
          <w:szCs w:val="20"/>
          <w:bdr w:val="none" w:sz="0" w:space="0" w:color="auto" w:frame="1"/>
        </w:rPr>
      </w:pPr>
      <w:r>
        <w:rPr>
          <w:rFonts w:ascii="Arial" w:eastAsia="Times New Roman" w:hAnsi="Arial" w:cs="Arial"/>
          <w:bCs/>
          <w:color w:val="151515"/>
          <w:sz w:val="20"/>
          <w:szCs w:val="20"/>
          <w:bdr w:val="none" w:sz="0" w:space="0" w:color="auto" w:frame="1"/>
        </w:rPr>
        <w:t>o spracovaní osobných údajov podľa článkov 13. a 14. Nariadenia Európskeho parlamentu a Rady  (EÚ) 2016/679 z 27. apríla 2016 o ochrane fyzických osôb pri spracúvaní osobných údajov a o voľnom pohybe takýchto údajov (ďalej len „Nariadenie“) a § 19 zákona č. 18/2018 Z. z. o ochrane osobných údajov a o zmene a doplnení niektorých zákonov</w:t>
      </w:r>
    </w:p>
    <w:p w14:paraId="17BE3B4E" w14:textId="77777777" w:rsidR="00707F3B" w:rsidRDefault="0032495B" w:rsidP="0032495B">
      <w:pPr>
        <w:spacing w:after="0" w:line="255" w:lineRule="atLeast"/>
        <w:jc w:val="center"/>
        <w:textAlignment w:val="baseline"/>
        <w:rPr>
          <w:rFonts w:ascii="Arial" w:eastAsia="Times New Roman" w:hAnsi="Arial" w:cs="Arial"/>
          <w:bCs/>
          <w:color w:val="151515"/>
          <w:sz w:val="20"/>
          <w:szCs w:val="20"/>
          <w:bdr w:val="none" w:sz="0" w:space="0" w:color="auto" w:frame="1"/>
        </w:rPr>
      </w:pPr>
      <w:r>
        <w:rPr>
          <w:rFonts w:ascii="Arial" w:eastAsia="Times New Roman" w:hAnsi="Arial" w:cs="Arial"/>
          <w:bCs/>
          <w:color w:val="151515"/>
          <w:sz w:val="20"/>
          <w:szCs w:val="20"/>
          <w:bdr w:val="none" w:sz="0" w:space="0" w:color="auto" w:frame="1"/>
        </w:rPr>
        <w:t>pod názvom</w:t>
      </w:r>
    </w:p>
    <w:p w14:paraId="77F5F07B" w14:textId="77777777" w:rsidR="00707F3B" w:rsidRDefault="00707F3B" w:rsidP="0032495B">
      <w:pPr>
        <w:spacing w:after="0" w:line="255" w:lineRule="atLeast"/>
        <w:jc w:val="center"/>
        <w:textAlignment w:val="baseline"/>
        <w:rPr>
          <w:rFonts w:ascii="Arial" w:eastAsia="Times New Roman" w:hAnsi="Arial" w:cs="Arial"/>
          <w:bCs/>
          <w:color w:val="151515"/>
          <w:sz w:val="20"/>
          <w:szCs w:val="20"/>
          <w:bdr w:val="none" w:sz="0" w:space="0" w:color="auto" w:frame="1"/>
        </w:rPr>
      </w:pPr>
    </w:p>
    <w:p w14:paraId="31179406" w14:textId="77777777" w:rsidR="00707F3B" w:rsidRDefault="0032495B" w:rsidP="0032495B">
      <w:pPr>
        <w:spacing w:after="0" w:line="255" w:lineRule="atLeast"/>
        <w:jc w:val="center"/>
        <w:textAlignment w:val="baseline"/>
        <w:rPr>
          <w:rFonts w:ascii="Arial" w:eastAsia="Times New Roman" w:hAnsi="Arial" w:cs="Arial"/>
          <w:b/>
          <w:bCs/>
          <w:color w:val="151515"/>
          <w:sz w:val="20"/>
          <w:szCs w:val="20"/>
          <w:bdr w:val="none" w:sz="0" w:space="0" w:color="auto" w:frame="1"/>
        </w:rPr>
      </w:pPr>
      <w:r>
        <w:rPr>
          <w:rFonts w:ascii="Arial" w:eastAsia="Times New Roman" w:hAnsi="Arial" w:cs="Arial"/>
          <w:b/>
          <w:bCs/>
          <w:color w:val="151515"/>
          <w:sz w:val="20"/>
          <w:szCs w:val="20"/>
          <w:bdr w:val="none" w:sz="0" w:space="0" w:color="auto" w:frame="1"/>
        </w:rPr>
        <w:t>ZÁSADY OCHRANY OSOBNÝCH ÚDAJOV</w:t>
      </w:r>
    </w:p>
    <w:p w14:paraId="70966F09" w14:textId="77777777" w:rsidR="00707F3B" w:rsidRDefault="00707F3B" w:rsidP="0032495B">
      <w:pPr>
        <w:spacing w:after="0" w:line="255" w:lineRule="atLeast"/>
        <w:jc w:val="center"/>
        <w:textAlignment w:val="baseline"/>
        <w:rPr>
          <w:rFonts w:ascii="Arial" w:eastAsia="Times New Roman" w:hAnsi="Arial" w:cs="Arial"/>
          <w:color w:val="151515"/>
          <w:sz w:val="20"/>
          <w:szCs w:val="20"/>
        </w:rPr>
      </w:pPr>
      <w:bookmarkStart w:id="0" w:name="_GoBack"/>
    </w:p>
    <w:bookmarkEnd w:id="0"/>
    <w:p w14:paraId="562EA9B3" w14:textId="77777777" w:rsidR="00707F3B" w:rsidRDefault="00B36E1C" w:rsidP="00B36E1C">
      <w:pPr>
        <w:pStyle w:val="Bezriadkovania"/>
        <w:jc w:val="both"/>
        <w:rPr>
          <w:rFonts w:ascii="Arial" w:eastAsia="Times New Roman" w:hAnsi="Arial" w:cs="Arial"/>
          <w:b/>
          <w:bCs/>
          <w:color w:val="151515"/>
          <w:sz w:val="20"/>
          <w:szCs w:val="20"/>
          <w:bdr w:val="none" w:sz="0" w:space="0" w:color="auto" w:frame="1"/>
        </w:rPr>
      </w:pPr>
      <w:r>
        <w:rPr>
          <w:rFonts w:ascii="Arial" w:eastAsia="Times New Roman" w:hAnsi="Arial" w:cs="Arial"/>
          <w:b/>
          <w:bCs/>
          <w:color w:val="151515"/>
          <w:sz w:val="20"/>
          <w:szCs w:val="20"/>
          <w:bdr w:val="none" w:sz="0" w:space="0" w:color="auto" w:frame="1"/>
        </w:rPr>
        <w:t>Účel spracovania osobných údajov v kamerovom informačnom systéme:</w:t>
      </w:r>
    </w:p>
    <w:p w14:paraId="57311490" w14:textId="77777777" w:rsidR="00707F3B" w:rsidRDefault="00B36E1C" w:rsidP="00B36E1C">
      <w:pPr>
        <w:pStyle w:val="Bezriadkovania"/>
        <w:jc w:val="both"/>
        <w:rPr>
          <w:rFonts w:ascii="Arial" w:eastAsia="Times New Roman" w:hAnsi="Arial" w:cs="Arial"/>
          <w:bCs/>
          <w:color w:val="151515"/>
          <w:sz w:val="20"/>
          <w:szCs w:val="20"/>
          <w:bdr w:val="none" w:sz="0" w:space="0" w:color="auto" w:frame="1"/>
        </w:rPr>
      </w:pPr>
      <w:r>
        <w:rPr>
          <w:rFonts w:ascii="Arial" w:eastAsia="Times New Roman" w:hAnsi="Arial" w:cs="Arial"/>
          <w:bCs/>
          <w:color w:val="151515"/>
          <w:sz w:val="20"/>
          <w:szCs w:val="20"/>
          <w:bdr w:val="none" w:sz="0" w:space="0" w:color="auto" w:frame="1"/>
        </w:rPr>
        <w:t>V rámci činností dochádza k spracovaniu osobných údajov za účelom ochrany verejného poriadku a bezpečnosti, odhaľovania kriminality, ochrany zdravia a majetku</w:t>
      </w:r>
    </w:p>
    <w:p w14:paraId="10EEBEAB" w14:textId="77777777" w:rsidR="00707F3B" w:rsidRDefault="00B36E1C" w:rsidP="00B36E1C">
      <w:pPr>
        <w:pStyle w:val="Bezriadkovania"/>
        <w:jc w:val="both"/>
        <w:rPr>
          <w:rFonts w:ascii="Arial" w:hAnsi="Arial" w:cs="Arial"/>
          <w:sz w:val="20"/>
          <w:szCs w:val="20"/>
        </w:rPr>
      </w:pPr>
      <w:r>
        <w:rPr>
          <w:rFonts w:ascii="Arial" w:eastAsia="Times New Roman" w:hAnsi="Arial" w:cs="Arial"/>
          <w:b/>
          <w:bCs/>
          <w:color w:val="151515"/>
          <w:sz w:val="20"/>
          <w:szCs w:val="20"/>
          <w:bdr w:val="none" w:sz="0" w:space="0" w:color="auto" w:frame="1"/>
        </w:rPr>
        <w:t xml:space="preserve">Okruh dotknutých osôb: </w:t>
      </w:r>
      <w:r>
        <w:rPr>
          <w:rFonts w:ascii="Arial" w:hAnsi="Arial" w:cs="Arial"/>
          <w:sz w:val="20"/>
          <w:szCs w:val="20"/>
        </w:rPr>
        <w:t>osoby nachádzajúce sa v priestore monitorovanom kamerovým systémom</w:t>
      </w:r>
    </w:p>
    <w:p w14:paraId="32155E3E" w14:textId="77777777" w:rsidR="00707F3B" w:rsidRDefault="00B36E1C" w:rsidP="00B36E1C">
      <w:pPr>
        <w:pStyle w:val="Bezriadkovania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Zoznam osobných údajov:</w:t>
      </w:r>
      <w:r>
        <w:rPr>
          <w:rFonts w:ascii="Arial" w:hAnsi="Arial" w:cs="Arial"/>
          <w:sz w:val="20"/>
          <w:szCs w:val="20"/>
        </w:rPr>
        <w:t xml:space="preserve"> </w:t>
      </w:r>
    </w:p>
    <w:p w14:paraId="78CD4C3C" w14:textId="77777777" w:rsidR="00707F3B" w:rsidRDefault="00B36E1C" w:rsidP="00B36E1C">
      <w:pPr>
        <w:pStyle w:val="Bezriadkovania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Právny základ spracovania osobných údajov: </w:t>
      </w:r>
      <w:r>
        <w:rPr>
          <w:rFonts w:ascii="Arial" w:hAnsi="Arial" w:cs="Arial"/>
          <w:sz w:val="20"/>
          <w:szCs w:val="20"/>
        </w:rPr>
        <w:t>Oprávnený záujem prevádzkovateľa</w:t>
      </w:r>
    </w:p>
    <w:p w14:paraId="76F28039" w14:textId="77777777" w:rsidR="00707F3B" w:rsidRDefault="00B36E1C" w:rsidP="00841D1C">
      <w:pPr>
        <w:spacing w:after="0" w:line="255" w:lineRule="atLeast"/>
        <w:jc w:val="both"/>
        <w:textAlignment w:val="baseline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>
        <w:rPr>
          <w:rFonts w:ascii="Arial" w:hAnsi="Arial" w:cs="Arial"/>
          <w:b/>
          <w:sz w:val="20"/>
          <w:szCs w:val="20"/>
        </w:rPr>
        <w:t xml:space="preserve">Kategórie príjemcov: 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Súdy, OČTK - spracúvanie je nevyhnutné na splnenie zákonnej povinnosti prevádzkovateľa a to v zmysle Zákona 301/2005 Z. z. trestný poriadok v znení neskorších predpisov, Zákona č. 162/2015 Z. z. správny súdny poriadok v znení zákona č. 88/2017 Z. z., Zákona č. 125/2016 Z. z., Zákona o niektorých opatreniach súvisiacich s prijatím Civilného sporového poriadku, Civilného mimosporového poriadku a Správneho súdneho poriadku a o zmene a doplnení niektorých zákonov, Oprávnený orgán štátu - spracúvanie je nevyhnutné na splnenie zákonnej povinnosti prevádzkovateľa a to v zmysle Všeobecného nariadenia o ochrane údajov</w:t>
      </w:r>
    </w:p>
    <w:p w14:paraId="0D660C6F" w14:textId="77777777" w:rsidR="00707F3B" w:rsidRDefault="00841D1C" w:rsidP="00841D1C">
      <w:pPr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151515"/>
          <w:sz w:val="20"/>
          <w:szCs w:val="20"/>
        </w:rPr>
      </w:pPr>
      <w:r>
        <w:rPr>
          <w:rFonts w:ascii="Arial" w:eastAsia="Times New Roman" w:hAnsi="Arial" w:cs="Arial"/>
          <w:b/>
          <w:color w:val="151515"/>
          <w:sz w:val="20"/>
          <w:szCs w:val="20"/>
        </w:rPr>
        <w:t>Prenos osobných údajov do tretích krajín sa nerealizuje</w:t>
      </w:r>
      <w:r>
        <w:rPr>
          <w:rFonts w:ascii="Arial" w:eastAsia="Times New Roman" w:hAnsi="Arial" w:cs="Arial"/>
          <w:color w:val="151515"/>
          <w:sz w:val="20"/>
          <w:szCs w:val="20"/>
        </w:rPr>
        <w:t>.</w:t>
      </w:r>
    </w:p>
    <w:p w14:paraId="1EF7C19D" w14:textId="77777777" w:rsidR="00707F3B" w:rsidRDefault="00841D1C" w:rsidP="00841D1C">
      <w:pPr>
        <w:pStyle w:val="Bezriadkovania"/>
        <w:jc w:val="both"/>
        <w:rPr>
          <w:rFonts w:ascii="Arial" w:eastAsia="Times New Roman" w:hAnsi="Arial" w:cs="Arial"/>
          <w:color w:val="151515"/>
          <w:sz w:val="20"/>
          <w:szCs w:val="20"/>
        </w:rPr>
      </w:pPr>
      <w:r>
        <w:rPr>
          <w:rFonts w:ascii="Arial" w:eastAsia="Times New Roman" w:hAnsi="Arial" w:cs="Arial"/>
          <w:b/>
          <w:bCs/>
          <w:color w:val="151515"/>
          <w:sz w:val="20"/>
          <w:szCs w:val="20"/>
          <w:bdr w:val="none" w:sz="0" w:space="0" w:color="auto" w:frame="1"/>
        </w:rPr>
        <w:t>Lehoty na vymazanie osobných údajov:</w:t>
      </w:r>
      <w:r>
        <w:rPr>
          <w:rFonts w:ascii="Arial" w:eastAsia="Times New Roman" w:hAnsi="Arial" w:cs="Arial"/>
          <w:color w:val="151515"/>
          <w:sz w:val="20"/>
          <w:szCs w:val="20"/>
        </w:rPr>
        <w:t xml:space="preserve"> </w:t>
      </w:r>
    </w:p>
    <w:tbl>
      <w:tblPr>
        <w:tblStyle w:val="Mriekatabuky"/>
        <w:tblW w:w="9322" w:type="dxa"/>
        <w:tblLook w:val="04A0" w:firstRow="1" w:lastRow="0" w:firstColumn="1" w:lastColumn="0" w:noHBand="0" w:noVBand="1"/>
      </w:tblPr>
      <w:tblGrid>
        <w:gridCol w:w="4644"/>
        <w:gridCol w:w="4678"/>
      </w:tblGrid>
      <w:tr w:rsidR="00707F3B" w14:paraId="53C8F763" w14:textId="77777777" w:rsidTr="00DB2E45">
        <w:trPr>
          <w:trHeight w:val="20"/>
        </w:trPr>
        <w:tc>
          <w:tcPr>
            <w:tcW w:w="4644" w:type="dxa"/>
          </w:tcPr>
          <w:p w14:paraId="21CB5BDC" w14:textId="77777777" w:rsidR="00707F3B" w:rsidRDefault="00841D1C" w:rsidP="00DB2E4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audio / video záznam</w:t>
            </w:r>
          </w:p>
        </w:tc>
        <w:tc>
          <w:tcPr>
            <w:tcW w:w="4678" w:type="dxa"/>
          </w:tcPr>
          <w:p w14:paraId="118FC6C4" w14:textId="77777777" w:rsidR="00707F3B" w:rsidRDefault="00841D1C" w:rsidP="00DB2E45">
            <w:pPr>
              <w:rPr>
                <w:rFonts w:ascii="Arial" w:hAnsi="Arial" w:cs="Arial"/>
                <w:color w:val="0070C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 dní</w:t>
            </w:r>
          </w:p>
        </w:tc>
      </w:tr>
    </w:tbl>
    <w:p w14:paraId="5FC774EB" w14:textId="77777777" w:rsidR="00707F3B" w:rsidRDefault="00064E45" w:rsidP="00841D1C">
      <w:pPr>
        <w:pStyle w:val="Bezriadkovania"/>
        <w:jc w:val="both"/>
        <w:rPr>
          <w:rFonts w:ascii="Arial" w:eastAsia="Times New Roman" w:hAnsi="Arial" w:cs="Arial"/>
          <w:color w:val="151515"/>
          <w:sz w:val="20"/>
          <w:szCs w:val="20"/>
        </w:rPr>
      </w:pPr>
      <w:r>
        <w:rPr>
          <w:rFonts w:ascii="Arial" w:eastAsia="Times New Roman" w:hAnsi="Arial" w:cs="Arial"/>
          <w:b/>
          <w:bCs/>
          <w:color w:val="151515"/>
          <w:sz w:val="20"/>
          <w:szCs w:val="20"/>
          <w:bdr w:val="none" w:sz="0" w:space="0" w:color="auto" w:frame="1"/>
        </w:rPr>
        <w:t>Automatizované rozhodovanie vrátane profilovania sa neuskutočňuje</w:t>
      </w:r>
      <w:r>
        <w:rPr>
          <w:rFonts w:ascii="Arial" w:eastAsia="Times New Roman" w:hAnsi="Arial" w:cs="Arial"/>
          <w:color w:val="151515"/>
          <w:sz w:val="20"/>
          <w:szCs w:val="20"/>
        </w:rPr>
        <w:t>.</w:t>
      </w:r>
    </w:p>
    <w:p w14:paraId="01DD410E" w14:textId="77777777" w:rsidR="00707F3B" w:rsidRDefault="00D510EA" w:rsidP="00064E45">
      <w:pPr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151515"/>
          <w:sz w:val="20"/>
          <w:szCs w:val="20"/>
        </w:rPr>
      </w:pPr>
      <w:r>
        <w:rPr>
          <w:rFonts w:ascii="Arial" w:eastAsia="Times New Roman" w:hAnsi="Arial" w:cs="Arial"/>
          <w:color w:val="151515"/>
          <w:sz w:val="20"/>
          <w:szCs w:val="20"/>
        </w:rPr>
        <w:t>Hlavným oprávneným záujmom je ochrana majetkových, finančných a iných záujmov prevádzkovateľa a taktiež ochrana majetku, života a zdravia dotknutých osôb.</w:t>
      </w:r>
    </w:p>
    <w:p w14:paraId="46C6852F" w14:textId="77777777" w:rsidR="008D300B" w:rsidRDefault="008D300B" w:rsidP="00064E45">
      <w:pPr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151515"/>
          <w:sz w:val="20"/>
          <w:szCs w:val="20"/>
        </w:rPr>
      </w:pPr>
    </w:p>
    <w:p w14:paraId="1DA2EAE2" w14:textId="77777777" w:rsidR="008D300B" w:rsidRDefault="008D300B" w:rsidP="008D300B">
      <w:pPr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151515"/>
          <w:sz w:val="20"/>
          <w:szCs w:val="20"/>
        </w:rPr>
      </w:pPr>
      <w:r>
        <w:rPr>
          <w:rFonts w:ascii="Arial" w:eastAsia="Times New Roman" w:hAnsi="Arial" w:cs="Arial"/>
          <w:b/>
          <w:bCs/>
          <w:color w:val="151515"/>
          <w:sz w:val="20"/>
          <w:szCs w:val="20"/>
          <w:bdr w:val="none" w:sz="0" w:space="0" w:color="auto" w:frame="1"/>
        </w:rPr>
        <w:t>Účel spracúvania osobných údajov v Evidencii došlej a odoslanej pošty a v správe registratúry:</w:t>
      </w:r>
    </w:p>
    <w:p w14:paraId="0E19971A" w14:textId="77777777" w:rsidR="008D300B" w:rsidRDefault="008D300B" w:rsidP="008D300B">
      <w:pPr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151515"/>
          <w:sz w:val="20"/>
          <w:szCs w:val="20"/>
        </w:rPr>
      </w:pPr>
      <w:r>
        <w:rPr>
          <w:rFonts w:ascii="Arial" w:eastAsia="Times New Roman" w:hAnsi="Arial" w:cs="Arial"/>
          <w:color w:val="151515"/>
          <w:sz w:val="20"/>
          <w:szCs w:val="20"/>
        </w:rPr>
        <w:t>V rámci činnosti dochádza ku spracúvaniu osobných údajov pri evidencii došlej a odoslanej posty a úkony spojené so správou registratúry</w:t>
      </w:r>
    </w:p>
    <w:p w14:paraId="06C6805D" w14:textId="77777777" w:rsidR="008D300B" w:rsidRDefault="008D300B" w:rsidP="008D300B">
      <w:pPr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151515"/>
          <w:sz w:val="20"/>
          <w:szCs w:val="20"/>
        </w:rPr>
      </w:pPr>
      <w:r>
        <w:rPr>
          <w:rFonts w:ascii="Arial" w:eastAsia="Times New Roman" w:hAnsi="Arial" w:cs="Arial"/>
          <w:b/>
          <w:bCs/>
          <w:color w:val="151515"/>
          <w:sz w:val="20"/>
          <w:szCs w:val="20"/>
          <w:bdr w:val="none" w:sz="0" w:space="0" w:color="auto" w:frame="1"/>
        </w:rPr>
        <w:t xml:space="preserve">Okruh dotknutých osôb: </w:t>
      </w:r>
      <w:r>
        <w:rPr>
          <w:rFonts w:ascii="Arial" w:eastAsia="Times New Roman" w:hAnsi="Arial" w:cs="Arial"/>
          <w:color w:val="151515"/>
          <w:sz w:val="20"/>
          <w:szCs w:val="20"/>
        </w:rPr>
        <w:t>fyzické osoby – adresáti, zamestnanci</w:t>
      </w:r>
    </w:p>
    <w:p w14:paraId="083720F1" w14:textId="77777777" w:rsidR="008D300B" w:rsidRDefault="008D300B" w:rsidP="008D300B">
      <w:pPr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151515"/>
          <w:sz w:val="20"/>
          <w:szCs w:val="20"/>
        </w:rPr>
      </w:pPr>
      <w:r>
        <w:rPr>
          <w:rFonts w:ascii="Arial" w:eastAsia="Times New Roman" w:hAnsi="Arial" w:cs="Arial"/>
          <w:b/>
          <w:color w:val="151515"/>
          <w:sz w:val="20"/>
          <w:szCs w:val="20"/>
        </w:rPr>
        <w:t xml:space="preserve">Zoznam osobných údajov: </w:t>
      </w:r>
      <w:r>
        <w:rPr>
          <w:rFonts w:ascii="Arial" w:hAnsi="Arial" w:cs="Arial"/>
          <w:sz w:val="20"/>
          <w:szCs w:val="20"/>
        </w:rPr>
        <w:t>meno, priezvisko, titul, adresa, názov organizácie, pracovné zaradenie, e-mailová adresa, predmet a obsah pošty</w:t>
      </w:r>
    </w:p>
    <w:p w14:paraId="45F77705" w14:textId="33F2B714" w:rsidR="008D300B" w:rsidRDefault="008D300B" w:rsidP="008D300B">
      <w:pPr>
        <w:spacing w:after="0" w:line="255" w:lineRule="atLeast"/>
        <w:jc w:val="both"/>
        <w:textAlignment w:val="baseline"/>
        <w:rPr>
          <w:rFonts w:ascii="Arial" w:eastAsia="Times New Roman" w:hAnsi="Arial" w:cs="Arial"/>
          <w:bCs/>
          <w:color w:val="151515"/>
          <w:sz w:val="20"/>
          <w:szCs w:val="20"/>
          <w:bdr w:val="none" w:sz="0" w:space="0" w:color="auto" w:frame="1"/>
        </w:rPr>
      </w:pPr>
      <w:r>
        <w:rPr>
          <w:rFonts w:ascii="Arial" w:eastAsia="Times New Roman" w:hAnsi="Arial" w:cs="Arial"/>
          <w:b/>
          <w:bCs/>
          <w:color w:val="151515"/>
          <w:sz w:val="20"/>
          <w:szCs w:val="20"/>
          <w:bdr w:val="none" w:sz="0" w:space="0" w:color="auto" w:frame="1"/>
        </w:rPr>
        <w:t xml:space="preserve">Právny základ spracúvania osobných údajov: </w:t>
      </w:r>
      <w:r>
        <w:rPr>
          <w:rFonts w:ascii="Arial" w:eastAsia="Times New Roman" w:hAnsi="Arial" w:cs="Arial"/>
          <w:color w:val="151515"/>
          <w:sz w:val="20"/>
          <w:szCs w:val="20"/>
        </w:rPr>
        <w:t xml:space="preserve">Zákon č. 395/2002 </w:t>
      </w:r>
      <w:proofErr w:type="spellStart"/>
      <w:r>
        <w:rPr>
          <w:rFonts w:ascii="Arial" w:eastAsia="Times New Roman" w:hAnsi="Arial" w:cs="Arial"/>
          <w:color w:val="151515"/>
          <w:sz w:val="20"/>
          <w:szCs w:val="20"/>
        </w:rPr>
        <w:t>Z.z</w:t>
      </w:r>
      <w:proofErr w:type="spellEnd"/>
      <w:r>
        <w:rPr>
          <w:rFonts w:ascii="Arial" w:eastAsia="Times New Roman" w:hAnsi="Arial" w:cs="Arial"/>
          <w:color w:val="151515"/>
          <w:sz w:val="20"/>
          <w:szCs w:val="20"/>
        </w:rPr>
        <w:t xml:space="preserve">. o archívoch a registratúrach a o doplnení niektorých </w:t>
      </w:r>
      <w:r>
        <w:rPr>
          <w:rFonts w:ascii="Arial" w:eastAsia="Times New Roman" w:hAnsi="Arial" w:cs="Arial"/>
          <w:sz w:val="20"/>
          <w:szCs w:val="20"/>
        </w:rPr>
        <w:t>zákonov v znení neskorších predpisov</w:t>
      </w:r>
    </w:p>
    <w:p w14:paraId="419DE0DE" w14:textId="77777777" w:rsidR="008D300B" w:rsidRDefault="008D300B" w:rsidP="008D300B">
      <w:pPr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151515"/>
          <w:sz w:val="20"/>
          <w:szCs w:val="20"/>
        </w:rPr>
      </w:pPr>
      <w:r>
        <w:rPr>
          <w:rFonts w:ascii="Arial" w:eastAsia="Times New Roman" w:hAnsi="Arial" w:cs="Arial"/>
          <w:b/>
          <w:bCs/>
          <w:color w:val="151515"/>
          <w:sz w:val="20"/>
          <w:szCs w:val="20"/>
          <w:bdr w:val="none" w:sz="0" w:space="0" w:color="auto" w:frame="1"/>
        </w:rPr>
        <w:t>Kategórie príjemcov:</w:t>
      </w:r>
      <w:r>
        <w:rPr>
          <w:rFonts w:ascii="Arial" w:eastAsia="Times New Roman" w:hAnsi="Arial" w:cs="Arial"/>
          <w:color w:val="151515"/>
          <w:sz w:val="20"/>
          <w:szCs w:val="20"/>
        </w:rPr>
        <w:t xml:space="preserve"> subjekty, ktorým osobitný predpis zveruje právomoc rozhodovať o právach a povinnostiach fyzických osôb: súdy, orgány činné v trestnom konaní</w:t>
      </w:r>
    </w:p>
    <w:p w14:paraId="60C88D9F" w14:textId="77777777" w:rsidR="008D300B" w:rsidRDefault="008D300B" w:rsidP="008D300B">
      <w:pPr>
        <w:spacing w:after="0" w:line="255" w:lineRule="atLeast"/>
        <w:jc w:val="both"/>
        <w:textAlignment w:val="baseline"/>
        <w:rPr>
          <w:rFonts w:ascii="Arial" w:hAnsi="Arial" w:cs="Arial"/>
          <w:sz w:val="20"/>
          <w:szCs w:val="20"/>
        </w:rPr>
      </w:pPr>
      <w:r>
        <w:rPr>
          <w:rFonts w:ascii="Arial" w:eastAsia="Times New Roman" w:hAnsi="Arial" w:cs="Arial"/>
          <w:color w:val="151515"/>
          <w:sz w:val="20"/>
          <w:szCs w:val="20"/>
        </w:rPr>
        <w:t xml:space="preserve"> a sprostredkovatelia: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Google Slovakia, s. r. o., </w:t>
      </w:r>
      <w:proofErr w:type="spellStart"/>
      <w:r>
        <w:rPr>
          <w:rFonts w:ascii="Arial" w:hAnsi="Arial" w:cs="Arial"/>
          <w:sz w:val="20"/>
          <w:szCs w:val="20"/>
        </w:rPr>
        <w:t>Karadžičova</w:t>
      </w:r>
      <w:proofErr w:type="spellEnd"/>
      <w:r>
        <w:rPr>
          <w:rFonts w:ascii="Arial" w:hAnsi="Arial" w:cs="Arial"/>
          <w:sz w:val="20"/>
          <w:szCs w:val="20"/>
        </w:rPr>
        <w:t xml:space="preserve"> 8/A Bratislava 821 08, 45947597</w:t>
      </w:r>
    </w:p>
    <w:p w14:paraId="08EDF8F6" w14:textId="77777777" w:rsidR="008D300B" w:rsidRDefault="008D300B" w:rsidP="008D300B">
      <w:pPr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151515"/>
          <w:sz w:val="20"/>
          <w:szCs w:val="20"/>
        </w:rPr>
      </w:pPr>
      <w:r>
        <w:rPr>
          <w:rFonts w:ascii="Arial" w:eastAsia="Times New Roman" w:hAnsi="Arial" w:cs="Arial"/>
          <w:b/>
          <w:color w:val="151515"/>
          <w:sz w:val="20"/>
          <w:szCs w:val="20"/>
        </w:rPr>
        <w:t>Prenos osobných údajov do tretích krajín sa nerealizuje</w:t>
      </w:r>
      <w:r>
        <w:rPr>
          <w:rFonts w:ascii="Arial" w:eastAsia="Times New Roman" w:hAnsi="Arial" w:cs="Arial"/>
          <w:color w:val="151515"/>
          <w:sz w:val="20"/>
          <w:szCs w:val="20"/>
        </w:rPr>
        <w:t>.</w:t>
      </w:r>
    </w:p>
    <w:p w14:paraId="2C74B3EF" w14:textId="77777777" w:rsidR="008D300B" w:rsidRDefault="008D300B" w:rsidP="008D300B">
      <w:pPr>
        <w:pStyle w:val="Bezriadkovania"/>
        <w:jc w:val="both"/>
        <w:rPr>
          <w:rFonts w:ascii="Arial" w:eastAsia="Times New Roman" w:hAnsi="Arial" w:cs="Arial"/>
          <w:color w:val="151515"/>
          <w:sz w:val="20"/>
          <w:szCs w:val="20"/>
        </w:rPr>
      </w:pPr>
      <w:r>
        <w:rPr>
          <w:rFonts w:ascii="Arial" w:eastAsia="Times New Roman" w:hAnsi="Arial" w:cs="Arial"/>
          <w:b/>
          <w:bCs/>
          <w:color w:val="151515"/>
          <w:sz w:val="20"/>
          <w:szCs w:val="20"/>
          <w:bdr w:val="none" w:sz="0" w:space="0" w:color="auto" w:frame="1"/>
        </w:rPr>
        <w:t>Lehoty na vymazanie osobných údajov:</w:t>
      </w:r>
      <w:r>
        <w:rPr>
          <w:rFonts w:ascii="Arial" w:eastAsia="Times New Roman" w:hAnsi="Arial" w:cs="Arial"/>
          <w:color w:val="151515"/>
          <w:sz w:val="20"/>
          <w:szCs w:val="20"/>
        </w:rPr>
        <w:t xml:space="preserve"> </w:t>
      </w:r>
    </w:p>
    <w:tbl>
      <w:tblPr>
        <w:tblStyle w:val="Mriekatabuky"/>
        <w:tblW w:w="9322" w:type="dxa"/>
        <w:tblLook w:val="04A0" w:firstRow="1" w:lastRow="0" w:firstColumn="1" w:lastColumn="0" w:noHBand="0" w:noVBand="1"/>
      </w:tblPr>
      <w:tblGrid>
        <w:gridCol w:w="4644"/>
        <w:gridCol w:w="4678"/>
      </w:tblGrid>
      <w:tr w:rsidR="008D300B" w14:paraId="0A83A5D5" w14:textId="77777777" w:rsidTr="007107A1">
        <w:trPr>
          <w:trHeight w:val="20"/>
        </w:trPr>
        <w:tc>
          <w:tcPr>
            <w:tcW w:w="4644" w:type="dxa"/>
          </w:tcPr>
          <w:p w14:paraId="1427A501" w14:textId="77777777" w:rsidR="008D300B" w:rsidRDefault="008D300B" w:rsidP="007107A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Bežná korešpondencia</w:t>
            </w:r>
          </w:p>
        </w:tc>
        <w:tc>
          <w:tcPr>
            <w:tcW w:w="4678" w:type="dxa"/>
          </w:tcPr>
          <w:p w14:paraId="4FF1CE49" w14:textId="77777777" w:rsidR="008D300B" w:rsidRDefault="008D300B" w:rsidP="007107A1">
            <w:pPr>
              <w:rPr>
                <w:rFonts w:ascii="Arial" w:hAnsi="Arial" w:cs="Arial"/>
                <w:color w:val="0070C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 roky</w:t>
            </w:r>
          </w:p>
        </w:tc>
      </w:tr>
    </w:tbl>
    <w:p w14:paraId="777D91A6" w14:textId="77777777" w:rsidR="008D300B" w:rsidRDefault="008D300B" w:rsidP="008D300B">
      <w:pPr>
        <w:spacing w:after="0" w:line="255" w:lineRule="atLeast"/>
        <w:jc w:val="both"/>
        <w:textAlignment w:val="baseline"/>
        <w:rPr>
          <w:rFonts w:ascii="Arial" w:eastAsia="Times New Roman" w:hAnsi="Arial" w:cs="Arial"/>
          <w:b/>
          <w:bCs/>
          <w:color w:val="151515"/>
          <w:sz w:val="20"/>
          <w:szCs w:val="20"/>
          <w:bdr w:val="none" w:sz="0" w:space="0" w:color="auto" w:frame="1"/>
        </w:rPr>
      </w:pPr>
      <w:r>
        <w:rPr>
          <w:rFonts w:ascii="Arial" w:eastAsia="Times New Roman" w:hAnsi="Arial" w:cs="Arial"/>
          <w:b/>
          <w:bCs/>
          <w:color w:val="151515"/>
          <w:sz w:val="20"/>
          <w:szCs w:val="20"/>
          <w:bdr w:val="none" w:sz="0" w:space="0" w:color="auto" w:frame="1"/>
        </w:rPr>
        <w:t>Automatizované rozhodovanie vrátane profilovania sa neuskutočňuje.</w:t>
      </w:r>
    </w:p>
    <w:p w14:paraId="48F03B02" w14:textId="27499321" w:rsidR="008D300B" w:rsidRDefault="008D300B" w:rsidP="008D300B">
      <w:pPr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151515"/>
          <w:sz w:val="20"/>
          <w:szCs w:val="20"/>
        </w:rPr>
      </w:pPr>
      <w:r>
        <w:rPr>
          <w:rFonts w:ascii="Arial" w:eastAsia="Times New Roman" w:hAnsi="Arial" w:cs="Arial"/>
          <w:color w:val="151515"/>
          <w:sz w:val="20"/>
          <w:szCs w:val="20"/>
        </w:rPr>
        <w:t>z dôvodu dodržiavania zásady minimalizácie sú všetky Vami poskytnuté osobné údaje nevyhnutnou zákonnou požiadavkou pre naplnenie účelu ich spracúvania.</w:t>
      </w:r>
    </w:p>
    <w:p w14:paraId="01664B58" w14:textId="77777777" w:rsidR="008D300B" w:rsidRDefault="008D300B" w:rsidP="008D300B">
      <w:pPr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151515"/>
          <w:sz w:val="20"/>
          <w:szCs w:val="20"/>
        </w:rPr>
      </w:pPr>
    </w:p>
    <w:p w14:paraId="533664AA" w14:textId="77777777" w:rsidR="008D300B" w:rsidRDefault="008D300B" w:rsidP="008D300B">
      <w:pPr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151515"/>
          <w:sz w:val="20"/>
          <w:szCs w:val="20"/>
        </w:rPr>
      </w:pPr>
      <w:r>
        <w:rPr>
          <w:rFonts w:ascii="Arial" w:eastAsia="Times New Roman" w:hAnsi="Arial" w:cs="Arial"/>
          <w:b/>
          <w:bCs/>
          <w:color w:val="151515"/>
          <w:sz w:val="20"/>
          <w:szCs w:val="20"/>
          <w:bdr w:val="none" w:sz="0" w:space="0" w:color="auto" w:frame="1"/>
        </w:rPr>
        <w:t>Účel spracúvania osobných údajov v Evidencii účtovných a daňových dokladov:</w:t>
      </w:r>
    </w:p>
    <w:p w14:paraId="68C0C052" w14:textId="77777777" w:rsidR="008D300B" w:rsidRDefault="008D300B" w:rsidP="008D300B">
      <w:pPr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151515"/>
          <w:sz w:val="20"/>
          <w:szCs w:val="20"/>
        </w:rPr>
      </w:pPr>
      <w:r>
        <w:rPr>
          <w:rFonts w:ascii="Arial" w:eastAsia="Times New Roman" w:hAnsi="Arial" w:cs="Arial"/>
          <w:color w:val="151515"/>
          <w:sz w:val="20"/>
          <w:szCs w:val="20"/>
        </w:rPr>
        <w:t>V rámci činnosti dochádza ku spracúvaniu osobných údajov pri spracovaní účtovných dokladov a agendy spojenej s jej spracovaním</w:t>
      </w:r>
    </w:p>
    <w:p w14:paraId="459EFF94" w14:textId="77777777" w:rsidR="008D300B" w:rsidRDefault="008D300B" w:rsidP="008D300B">
      <w:pPr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151515"/>
          <w:sz w:val="20"/>
          <w:szCs w:val="20"/>
        </w:rPr>
      </w:pPr>
      <w:r>
        <w:rPr>
          <w:rFonts w:ascii="Arial" w:eastAsia="Times New Roman" w:hAnsi="Arial" w:cs="Arial"/>
          <w:b/>
          <w:bCs/>
          <w:color w:val="151515"/>
          <w:sz w:val="20"/>
          <w:szCs w:val="20"/>
          <w:bdr w:val="none" w:sz="0" w:space="0" w:color="auto" w:frame="1"/>
        </w:rPr>
        <w:t xml:space="preserve">Okruh dotknutých osôb: </w:t>
      </w:r>
      <w:r>
        <w:rPr>
          <w:rFonts w:ascii="Arial" w:eastAsia="Times New Roman" w:hAnsi="Arial" w:cs="Arial"/>
          <w:color w:val="151515"/>
          <w:sz w:val="20"/>
          <w:szCs w:val="20"/>
        </w:rPr>
        <w:t>fyzické osoby – klienti, zamestnanci</w:t>
      </w:r>
    </w:p>
    <w:p w14:paraId="7FBF98EB" w14:textId="77777777" w:rsidR="008D300B" w:rsidRDefault="008D300B" w:rsidP="008D300B">
      <w:pPr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151515"/>
          <w:sz w:val="20"/>
          <w:szCs w:val="20"/>
        </w:rPr>
      </w:pPr>
      <w:r>
        <w:rPr>
          <w:rFonts w:ascii="Arial" w:eastAsia="Times New Roman" w:hAnsi="Arial" w:cs="Arial"/>
          <w:b/>
          <w:color w:val="151515"/>
          <w:sz w:val="20"/>
          <w:szCs w:val="20"/>
        </w:rPr>
        <w:t xml:space="preserve">Zoznam osobných údajov: </w:t>
      </w:r>
      <w:r>
        <w:rPr>
          <w:rFonts w:ascii="Arial" w:hAnsi="Arial" w:cs="Arial"/>
          <w:sz w:val="20"/>
          <w:szCs w:val="20"/>
        </w:rPr>
        <w:t>meno, priezvisko, titul, adresa trvalého pobytu, adresa prechodného pobytu, telefónne číslo, e-mailová adresa, dátum narodenia, druh a číslo dokladu totožnosti, podpis, číslo bankového účtu fyzickej osoby</w:t>
      </w:r>
    </w:p>
    <w:p w14:paraId="745A6C80" w14:textId="77777777" w:rsidR="008D300B" w:rsidRDefault="008D300B" w:rsidP="008D300B">
      <w:pPr>
        <w:spacing w:after="0" w:line="255" w:lineRule="atLeast"/>
        <w:jc w:val="both"/>
        <w:textAlignment w:val="baseline"/>
        <w:rPr>
          <w:rFonts w:ascii="Arial" w:eastAsia="Times New Roman" w:hAnsi="Arial" w:cs="Arial"/>
          <w:bCs/>
          <w:color w:val="151515"/>
          <w:sz w:val="20"/>
          <w:szCs w:val="20"/>
          <w:bdr w:val="none" w:sz="0" w:space="0" w:color="auto" w:frame="1"/>
        </w:rPr>
      </w:pPr>
      <w:r>
        <w:rPr>
          <w:rFonts w:ascii="Arial" w:eastAsia="Times New Roman" w:hAnsi="Arial" w:cs="Arial"/>
          <w:b/>
          <w:bCs/>
          <w:color w:val="151515"/>
          <w:sz w:val="20"/>
          <w:szCs w:val="20"/>
          <w:bdr w:val="none" w:sz="0" w:space="0" w:color="auto" w:frame="1"/>
        </w:rPr>
        <w:t xml:space="preserve">Právny základ spracúvania osobných údajov: </w:t>
      </w:r>
      <w:r>
        <w:rPr>
          <w:rFonts w:ascii="Arial" w:eastAsia="Times New Roman" w:hAnsi="Arial" w:cs="Arial"/>
          <w:color w:val="151515"/>
          <w:sz w:val="20"/>
          <w:szCs w:val="20"/>
        </w:rPr>
        <w:t>zákon č. 431/2002 Z. z. o účtovníctve v znení neskorších predpisov, zákon č. 222/2004 Z. z. o dani z pridanej hodnoty v znení neskorších predpisov, zákon č. 40/1964 Zb. Občiansky zákonník v znení neskorších predpisov, zákon č. 152/1994 Z. z. o sociálnom fonde a o zmene a doplnení zákona č. 286/1992 Zb. o daniach z príjmov v znení neskorších predpisov, zákon č. 311/2001 Z. z. Zákonník práce v znení neskorších predpisov</w:t>
      </w:r>
    </w:p>
    <w:p w14:paraId="4C015187" w14:textId="77777777" w:rsidR="008D300B" w:rsidRDefault="008D300B" w:rsidP="008D300B">
      <w:pPr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151515"/>
          <w:sz w:val="20"/>
          <w:szCs w:val="20"/>
        </w:rPr>
      </w:pPr>
      <w:r>
        <w:rPr>
          <w:rFonts w:ascii="Arial" w:eastAsia="Times New Roman" w:hAnsi="Arial" w:cs="Arial"/>
          <w:b/>
          <w:bCs/>
          <w:color w:val="151515"/>
          <w:sz w:val="20"/>
          <w:szCs w:val="20"/>
          <w:bdr w:val="none" w:sz="0" w:space="0" w:color="auto" w:frame="1"/>
        </w:rPr>
        <w:lastRenderedPageBreak/>
        <w:t>Kategórie príjemcov:</w:t>
      </w:r>
      <w:r>
        <w:rPr>
          <w:rFonts w:ascii="Arial" w:eastAsia="Times New Roman" w:hAnsi="Arial" w:cs="Arial"/>
          <w:color w:val="151515"/>
          <w:sz w:val="20"/>
          <w:szCs w:val="20"/>
        </w:rPr>
        <w:t xml:space="preserve"> sociálna poisťovňa, zdravotné poisťovne, daňový úrad a subjekty, ktorým osobitný predpis zveruje právomoc rozhodovať o právach a povinnostiach fyzických osôb: súdy, orgány činné v trestnom konaní</w:t>
      </w:r>
    </w:p>
    <w:p w14:paraId="69A17897" w14:textId="77777777" w:rsidR="008D300B" w:rsidRDefault="008D300B" w:rsidP="008D300B">
      <w:pPr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151515"/>
          <w:sz w:val="20"/>
          <w:szCs w:val="20"/>
        </w:rPr>
      </w:pPr>
      <w:r>
        <w:rPr>
          <w:rFonts w:ascii="Arial" w:eastAsia="Times New Roman" w:hAnsi="Arial" w:cs="Arial"/>
          <w:b/>
          <w:color w:val="151515"/>
          <w:sz w:val="20"/>
          <w:szCs w:val="20"/>
        </w:rPr>
        <w:t>Prenos osobných údajov do tretích krajín sa nerealizuje</w:t>
      </w:r>
      <w:r>
        <w:rPr>
          <w:rFonts w:ascii="Arial" w:eastAsia="Times New Roman" w:hAnsi="Arial" w:cs="Arial"/>
          <w:color w:val="151515"/>
          <w:sz w:val="20"/>
          <w:szCs w:val="20"/>
        </w:rPr>
        <w:t>.</w:t>
      </w:r>
    </w:p>
    <w:p w14:paraId="729C1CCF" w14:textId="77777777" w:rsidR="008D300B" w:rsidRDefault="008D300B" w:rsidP="008D300B">
      <w:pPr>
        <w:pStyle w:val="Bezriadkovania"/>
        <w:jc w:val="both"/>
        <w:rPr>
          <w:rFonts w:ascii="Arial" w:eastAsia="Times New Roman" w:hAnsi="Arial" w:cs="Arial"/>
          <w:color w:val="151515"/>
          <w:sz w:val="20"/>
          <w:szCs w:val="20"/>
        </w:rPr>
      </w:pPr>
      <w:r>
        <w:rPr>
          <w:rFonts w:ascii="Arial" w:eastAsia="Times New Roman" w:hAnsi="Arial" w:cs="Arial"/>
          <w:b/>
          <w:bCs/>
          <w:color w:val="151515"/>
          <w:sz w:val="20"/>
          <w:szCs w:val="20"/>
          <w:bdr w:val="none" w:sz="0" w:space="0" w:color="auto" w:frame="1"/>
        </w:rPr>
        <w:t>Lehoty na vymazanie osobných údajov:</w:t>
      </w:r>
      <w:r>
        <w:rPr>
          <w:rFonts w:ascii="Arial" w:eastAsia="Times New Roman" w:hAnsi="Arial" w:cs="Arial"/>
          <w:color w:val="151515"/>
          <w:sz w:val="20"/>
          <w:szCs w:val="20"/>
        </w:rPr>
        <w:t xml:space="preserve"> </w:t>
      </w:r>
    </w:p>
    <w:tbl>
      <w:tblPr>
        <w:tblStyle w:val="Mriekatabuky"/>
        <w:tblW w:w="9322" w:type="dxa"/>
        <w:tblLook w:val="04A0" w:firstRow="1" w:lastRow="0" w:firstColumn="1" w:lastColumn="0" w:noHBand="0" w:noVBand="1"/>
      </w:tblPr>
      <w:tblGrid>
        <w:gridCol w:w="4644"/>
        <w:gridCol w:w="4678"/>
      </w:tblGrid>
      <w:tr w:rsidR="008D300B" w14:paraId="7FCBD451" w14:textId="77777777" w:rsidTr="007107A1">
        <w:trPr>
          <w:trHeight w:val="20"/>
        </w:trPr>
        <w:tc>
          <w:tcPr>
            <w:tcW w:w="4644" w:type="dxa"/>
          </w:tcPr>
          <w:p w14:paraId="6A0A16E0" w14:textId="77777777" w:rsidR="008D300B" w:rsidRDefault="008D300B" w:rsidP="007107A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Účtovné doklady</w:t>
            </w:r>
          </w:p>
        </w:tc>
        <w:tc>
          <w:tcPr>
            <w:tcW w:w="4678" w:type="dxa"/>
          </w:tcPr>
          <w:p w14:paraId="201C7BF3" w14:textId="77777777" w:rsidR="008D300B" w:rsidRDefault="008D300B" w:rsidP="007107A1">
            <w:pPr>
              <w:rPr>
                <w:rFonts w:ascii="Arial" w:hAnsi="Arial" w:cs="Arial"/>
                <w:color w:val="0070C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 rokov</w:t>
            </w:r>
          </w:p>
        </w:tc>
      </w:tr>
    </w:tbl>
    <w:p w14:paraId="499D2CB9" w14:textId="77777777" w:rsidR="008D300B" w:rsidRDefault="008D300B" w:rsidP="008D300B">
      <w:pPr>
        <w:spacing w:after="0" w:line="255" w:lineRule="atLeast"/>
        <w:jc w:val="both"/>
        <w:textAlignment w:val="baseline"/>
        <w:rPr>
          <w:rFonts w:ascii="Arial" w:eastAsia="Times New Roman" w:hAnsi="Arial" w:cs="Arial"/>
          <w:b/>
          <w:bCs/>
          <w:color w:val="151515"/>
          <w:sz w:val="20"/>
          <w:szCs w:val="20"/>
          <w:bdr w:val="none" w:sz="0" w:space="0" w:color="auto" w:frame="1"/>
        </w:rPr>
      </w:pPr>
      <w:r>
        <w:rPr>
          <w:rFonts w:ascii="Arial" w:eastAsia="Times New Roman" w:hAnsi="Arial" w:cs="Arial"/>
          <w:b/>
          <w:bCs/>
          <w:color w:val="151515"/>
          <w:sz w:val="20"/>
          <w:szCs w:val="20"/>
          <w:bdr w:val="none" w:sz="0" w:space="0" w:color="auto" w:frame="1"/>
        </w:rPr>
        <w:t>Automatizované rozhodovanie vrátane profilovania sa neuskutočňuje.</w:t>
      </w:r>
    </w:p>
    <w:p w14:paraId="2DC99471" w14:textId="77777777" w:rsidR="008D300B" w:rsidRDefault="008D300B" w:rsidP="008D300B">
      <w:pPr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151515"/>
          <w:sz w:val="20"/>
          <w:szCs w:val="20"/>
        </w:rPr>
      </w:pPr>
      <w:r>
        <w:rPr>
          <w:rFonts w:ascii="Arial" w:eastAsia="Times New Roman" w:hAnsi="Arial" w:cs="Arial"/>
          <w:color w:val="151515"/>
          <w:sz w:val="20"/>
          <w:szCs w:val="20"/>
        </w:rPr>
        <w:t>z dôvodu dodržiavania zásady minimalizácie sú všetky Vami poskytnuté osobné údaje nevyhnutnou zákonnou požiadavkou pre naplnenie účelu ich spracúvania.</w:t>
      </w:r>
    </w:p>
    <w:p w14:paraId="201555DC" w14:textId="77777777" w:rsidR="00707F3B" w:rsidRDefault="00707F3B" w:rsidP="00500DEF">
      <w:pPr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151515"/>
          <w:sz w:val="20"/>
          <w:szCs w:val="20"/>
        </w:rPr>
      </w:pPr>
    </w:p>
    <w:p w14:paraId="6D8B8CFF" w14:textId="77777777" w:rsidR="00707F3B" w:rsidRDefault="0032495B" w:rsidP="0032495B">
      <w:pPr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151515"/>
          <w:sz w:val="20"/>
          <w:szCs w:val="20"/>
        </w:rPr>
      </w:pPr>
      <w:r>
        <w:rPr>
          <w:rFonts w:ascii="Arial" w:eastAsia="Times New Roman" w:hAnsi="Arial" w:cs="Arial"/>
          <w:b/>
          <w:bCs/>
          <w:color w:val="151515"/>
          <w:sz w:val="20"/>
          <w:szCs w:val="20"/>
          <w:bdr w:val="none" w:sz="0" w:space="0" w:color="auto" w:frame="1"/>
        </w:rPr>
        <w:t>Dotknuté osoby, o ktorých sú spracúvané osobné údaje pre konkrétne vymedzené účely, si môžu uplatniť nasledovné práva:</w:t>
      </w:r>
    </w:p>
    <w:p w14:paraId="1DAD0CB3" w14:textId="77777777" w:rsidR="00707F3B" w:rsidRDefault="0032495B" w:rsidP="0032495B">
      <w:pPr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151515"/>
          <w:sz w:val="20"/>
          <w:szCs w:val="20"/>
        </w:rPr>
      </w:pPr>
      <w:r>
        <w:rPr>
          <w:rFonts w:ascii="Arial" w:eastAsia="Times New Roman" w:hAnsi="Arial" w:cs="Arial"/>
          <w:color w:val="151515"/>
          <w:sz w:val="20"/>
          <w:szCs w:val="20"/>
        </w:rPr>
        <w:t xml:space="preserve">Právo požadovať prístup k svojim osobným údajom - Právo na opravu osobných údajov - Právo na vymazanie osobných údajov - Právo na obmedzenie spracúvania osobných údajov - Právo namietať proti spracúvaniu osobných údajov - Právo na prenos svojich osobných údajov - Právo podať sťažnosť dozornému orgánu, t.j. Úradu na ochranu osobných údajov SR </w:t>
      </w:r>
    </w:p>
    <w:p w14:paraId="12CCDE76" w14:textId="77777777" w:rsidR="00707F3B" w:rsidRDefault="0032495B" w:rsidP="0032495B">
      <w:pPr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151515"/>
          <w:sz w:val="20"/>
          <w:szCs w:val="20"/>
        </w:rPr>
      </w:pPr>
      <w:r>
        <w:rPr>
          <w:rFonts w:ascii="Arial" w:eastAsia="Times New Roman" w:hAnsi="Arial" w:cs="Arial"/>
          <w:color w:val="151515"/>
          <w:sz w:val="20"/>
          <w:szCs w:val="20"/>
        </w:rPr>
        <w:t>Uvedené práva dotknutej osoby sú bližšie špecifikované v článkoch 15 až 21 Nariadenia. Dotknutá osoba si uvedené práva uplatňuje v súlade s Nariadením a ďalšími príslušnými právnymi predpismi. Voči prevádzkovateľovi si dotknutá osoba môže svoje práva uplatniť prostredníctvom písomnej žiadosti alebo elektronickými prostriedkami. V prípade, že dotknutá osoba požiada o ústne poskytnutie informácií, informácie sa môžu takto poskytnúť za predpokladu, že dotknutá osoba preukázala svoju totožnosť.</w:t>
      </w:r>
    </w:p>
    <w:p w14:paraId="587F0784" w14:textId="77777777" w:rsidR="00707F3B" w:rsidRDefault="00707F3B" w:rsidP="0032495B">
      <w:pPr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151515"/>
          <w:sz w:val="20"/>
          <w:szCs w:val="20"/>
        </w:rPr>
      </w:pPr>
    </w:p>
    <w:p w14:paraId="1C504B11" w14:textId="77777777" w:rsidR="00707F3B" w:rsidRDefault="00880C34" w:rsidP="0032495B">
      <w:pPr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151515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SLOVEXA PD - Kapušany, spoločnosť s ručením obmedzeným</w:t>
      </w:r>
      <w:r>
        <w:rPr>
          <w:rFonts w:ascii="Arial" w:eastAsia="Times New Roman" w:hAnsi="Arial" w:cs="Arial"/>
          <w:color w:val="151515"/>
          <w:sz w:val="20"/>
          <w:szCs w:val="20"/>
        </w:rPr>
        <w:t xml:space="preserve"> prijala všetky primerané personálne, organizačné a technické opatrenia za účelom maximálnej ochrany Vašich osobných údajov s cieľom v čo najväčšej miere znížiť riziko ich zneužitia. V zmysle našej povinnosti vyplývajúcej z článku 34 Nariadenia Vám ako dotknutým osobám oznamujeme, že ak nastane situácia, že ako prevádzkovateľ porušíme ochranu Vašich osobných údajov spôsobom, ktorý pravdepodobne povedie k vysokému riziku pre práva a slobody fyzických osôb, bez zbytočného odkladu Vám túto skutočnosť oznámime.</w:t>
      </w:r>
    </w:p>
    <w:p w14:paraId="4F5C852B" w14:textId="0FEF21B8" w:rsidR="00707F3B" w:rsidRDefault="0032495B" w:rsidP="0032495B">
      <w:pPr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151515"/>
          <w:sz w:val="20"/>
          <w:szCs w:val="20"/>
        </w:rPr>
      </w:pPr>
      <w:r>
        <w:rPr>
          <w:rFonts w:ascii="Arial" w:eastAsia="Times New Roman" w:hAnsi="Arial" w:cs="Arial"/>
          <w:color w:val="151515"/>
          <w:sz w:val="20"/>
          <w:szCs w:val="20"/>
        </w:rPr>
        <w:t>Právne predpisy a s nimi súvisiace spôsoby spracovávania Vašich osobných údajov sa môžu meniť. Ak sa tieto zásady rozhodneme aktualizovať, umiestnime zmeny na našej webstránke a budeme Vás o týchto zmenách informovať. V prípadoch, kedy má dôjsť k zásadnejšej zmene týchto zásad, alebo v prípade, kedy nám tak uloží zákon, budeme Vás informovať vopred. Žiadame Vás, aby ste si tieto zásady starostlivo prečítali a pri ďalšej komunikácii s nami, resp. používaní našej webstránky tieto zásady pravidelne kontrolovali.</w:t>
      </w:r>
    </w:p>
    <w:p w14:paraId="2B6DB317" w14:textId="77777777" w:rsidR="00707F3B" w:rsidRDefault="00707F3B" w:rsidP="0032495B">
      <w:pPr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151515"/>
          <w:sz w:val="20"/>
          <w:szCs w:val="20"/>
        </w:rPr>
      </w:pPr>
    </w:p>
    <w:p w14:paraId="2A7C457C" w14:textId="77777777" w:rsidR="00707F3B" w:rsidRDefault="00594293" w:rsidP="00594293">
      <w:pPr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151515"/>
          <w:sz w:val="20"/>
          <w:szCs w:val="20"/>
        </w:rPr>
      </w:pPr>
      <w:r>
        <w:rPr>
          <w:rFonts w:ascii="Arial" w:eastAsia="Times New Roman" w:hAnsi="Arial" w:cs="Arial"/>
          <w:color w:val="151515"/>
          <w:sz w:val="20"/>
          <w:szCs w:val="20"/>
        </w:rPr>
        <w:t>Ak máte akúkoľvek otázku ohľadne spracúvania Vašich osobných údajov, vrátane uplatnenia vyššie uvedených práv, môžete sa obrátiť na našu Zodpovednú osobu poskytovanú spoločnosťou EuroTRADING s.r.o. (www.eurotrading.sk), emailom na  zo@eurotrading.sk.  Všetky vaše podnety a sťažnosti riadne preveríme a zašleme Vám vyjadrenie..</w:t>
      </w:r>
    </w:p>
    <w:p w14:paraId="7C826E80" w14:textId="77777777" w:rsidR="00707F3B" w:rsidRDefault="00707F3B" w:rsidP="00594293">
      <w:pPr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151515"/>
          <w:sz w:val="20"/>
          <w:szCs w:val="20"/>
        </w:rPr>
      </w:pPr>
    </w:p>
    <w:p w14:paraId="479923BC" w14:textId="63ED3E13" w:rsidR="00707F3B" w:rsidRDefault="00594293" w:rsidP="00594293">
      <w:pPr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151515"/>
          <w:sz w:val="20"/>
          <w:szCs w:val="20"/>
        </w:rPr>
      </w:pPr>
      <w:r>
        <w:rPr>
          <w:rFonts w:ascii="Arial" w:eastAsia="Times New Roman" w:hAnsi="Arial" w:cs="Arial"/>
          <w:color w:val="151515"/>
          <w:sz w:val="20"/>
          <w:szCs w:val="20"/>
        </w:rPr>
        <w:t>Ak nie ste spokojný s našou odpoveďou, alebo sa domnievate, že vaše osobné údaje spracúvame nespravodlivo alebo nezákonne, môžete podať sťažnosť na dozorný orgán, ktorým je Úrad na ochranu osobných údajov Slovenskej republiky, https://dataprotection.gov.sk, Hraničná 12, 820 07 Bratislava 27; tel. číslo: +421 /2/ 3231 3214; E-mail: statny.dozor@pdp.gov.sk.</w:t>
      </w:r>
    </w:p>
    <w:sectPr w:rsidR="00707F3B" w:rsidSect="004906CB">
      <w:pgSz w:w="11906" w:h="16838"/>
      <w:pgMar w:top="426" w:right="1417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495B"/>
    <w:rsid w:val="00064E45"/>
    <w:rsid w:val="000A6CF1"/>
    <w:rsid w:val="000C4A33"/>
    <w:rsid w:val="000D00E9"/>
    <w:rsid w:val="00134626"/>
    <w:rsid w:val="00154086"/>
    <w:rsid w:val="001A545A"/>
    <w:rsid w:val="001B4E3F"/>
    <w:rsid w:val="0032495B"/>
    <w:rsid w:val="00473A0E"/>
    <w:rsid w:val="004906CB"/>
    <w:rsid w:val="00500DEF"/>
    <w:rsid w:val="005637AE"/>
    <w:rsid w:val="00594293"/>
    <w:rsid w:val="005E6DA0"/>
    <w:rsid w:val="00607089"/>
    <w:rsid w:val="006948D9"/>
    <w:rsid w:val="00696300"/>
    <w:rsid w:val="00707F3B"/>
    <w:rsid w:val="00841D1C"/>
    <w:rsid w:val="00875635"/>
    <w:rsid w:val="00880C34"/>
    <w:rsid w:val="00884455"/>
    <w:rsid w:val="008D300B"/>
    <w:rsid w:val="008D3F99"/>
    <w:rsid w:val="008D6EFA"/>
    <w:rsid w:val="00931203"/>
    <w:rsid w:val="00992815"/>
    <w:rsid w:val="009C5FAE"/>
    <w:rsid w:val="009D0FD5"/>
    <w:rsid w:val="00AB6412"/>
    <w:rsid w:val="00AC0D48"/>
    <w:rsid w:val="00B36E1C"/>
    <w:rsid w:val="00B706E4"/>
    <w:rsid w:val="00C55BBD"/>
    <w:rsid w:val="00C91510"/>
    <w:rsid w:val="00D510EA"/>
    <w:rsid w:val="00DB03A4"/>
    <w:rsid w:val="00F52551"/>
    <w:rsid w:val="00F65AB8"/>
    <w:rsid w:val="00F7142B"/>
    <w:rsid w:val="00F811CA"/>
    <w:rsid w:val="00FA212D"/>
    <w:rsid w:val="00FA3206"/>
    <w:rsid w:val="00FB7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4D0C44"/>
  <w15:docId w15:val="{B71D79CF-E44F-4837-A275-E710556D3E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32495B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F7142B"/>
    <w:pPr>
      <w:spacing w:after="0" w:line="240" w:lineRule="auto"/>
    </w:pPr>
  </w:style>
  <w:style w:type="character" w:customStyle="1" w:styleId="ra">
    <w:name w:val="ra"/>
    <w:basedOn w:val="Predvolenpsmoodseku"/>
    <w:rsid w:val="001A545A"/>
  </w:style>
  <w:style w:type="table" w:styleId="Mriekatabuky">
    <w:name w:val="Table Grid"/>
    <w:basedOn w:val="Normlnatabuka"/>
    <w:uiPriority w:val="59"/>
    <w:rsid w:val="001A545A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604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20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11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1112</Words>
  <Characters>6344</Characters>
  <Application>Microsoft Office Word</Application>
  <DocSecurity>0</DocSecurity>
  <Lines>52</Lines>
  <Paragraphs>14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Danka;OpenTBS 1.9.4</dc:creator>
  <cp:lastModifiedBy>PC</cp:lastModifiedBy>
  <cp:revision>2</cp:revision>
  <dcterms:created xsi:type="dcterms:W3CDTF">2021-01-29T06:14:00Z</dcterms:created>
  <dcterms:modified xsi:type="dcterms:W3CDTF">2021-01-29T06:14:00Z</dcterms:modified>
</cp:coreProperties>
</file>